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7" w:rsidRPr="000D09B7" w:rsidRDefault="000D09B7" w:rsidP="000D0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9B7">
        <w:rPr>
          <w:rFonts w:ascii="Times New Roman" w:hAnsi="Times New Roman" w:cs="Times New Roman"/>
          <w:b/>
          <w:bCs/>
          <w:sz w:val="28"/>
          <w:szCs w:val="28"/>
        </w:rPr>
        <w:t>Указом Главы Республики Карелия от 4 февраля 2022 года №</w:t>
      </w:r>
      <w:r w:rsidRPr="000D0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9B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D09B7">
        <w:rPr>
          <w:rFonts w:ascii="Times New Roman" w:hAnsi="Times New Roman" w:cs="Times New Roman"/>
          <w:b/>
          <w:bCs/>
          <w:sz w:val="28"/>
          <w:szCs w:val="28"/>
        </w:rPr>
        <w:t xml:space="preserve"> с 1 апреля 2022 года установлен запрет </w:t>
      </w:r>
      <w:r w:rsidRPr="000D09B7">
        <w:rPr>
          <w:rFonts w:ascii="Times New Roman" w:hAnsi="Times New Roman" w:cs="Times New Roman"/>
          <w:b/>
          <w:sz w:val="28"/>
          <w:szCs w:val="28"/>
        </w:rPr>
        <w:t>на привлечение иностранных работников, работающих на основании патента, хозяйствующими субъектами в</w:t>
      </w:r>
      <w:r w:rsidRPr="000D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9B7">
        <w:rPr>
          <w:rFonts w:ascii="Times New Roman" w:hAnsi="Times New Roman" w:cs="Times New Roman"/>
          <w:b/>
          <w:sz w:val="28"/>
          <w:szCs w:val="28"/>
        </w:rPr>
        <w:t>следующи</w:t>
      </w:r>
      <w:r w:rsidRPr="000D09B7">
        <w:rPr>
          <w:rFonts w:ascii="Times New Roman" w:hAnsi="Times New Roman" w:cs="Times New Roman"/>
          <w:b/>
          <w:sz w:val="28"/>
          <w:szCs w:val="28"/>
        </w:rPr>
        <w:t>х</w:t>
      </w:r>
      <w:r w:rsidRPr="000D09B7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0D09B7">
        <w:rPr>
          <w:rFonts w:ascii="Times New Roman" w:hAnsi="Times New Roman" w:cs="Times New Roman"/>
          <w:b/>
          <w:sz w:val="28"/>
          <w:szCs w:val="28"/>
        </w:rPr>
        <w:t>х</w:t>
      </w:r>
      <w:r w:rsidRPr="000D09B7"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</w:t>
      </w:r>
      <w:r w:rsidRPr="000D09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09B7" w:rsidRPr="000D09B7" w:rsidRDefault="000D09B7" w:rsidP="000D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sz w:val="28"/>
          <w:szCs w:val="28"/>
        </w:rPr>
        <w:t>добыча камня, песка и глины (код 08.1);</w:t>
      </w:r>
    </w:p>
    <w:p w:rsidR="000D09B7" w:rsidRPr="000D09B7" w:rsidRDefault="000D09B7" w:rsidP="000D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sz w:val="28"/>
          <w:szCs w:val="28"/>
        </w:rPr>
        <w:t>производство хлеба и мучных кондитерских изделий, тортов и пирожных недлительного хранения (код 10.71);</w:t>
      </w:r>
    </w:p>
    <w:p w:rsidR="000D09B7" w:rsidRPr="000D09B7" w:rsidRDefault="000D09B7" w:rsidP="000D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sz w:val="28"/>
          <w:szCs w:val="28"/>
        </w:rPr>
        <w:t>распиловка и строгание древесины (код 16.1);</w:t>
      </w:r>
    </w:p>
    <w:p w:rsidR="000D09B7" w:rsidRPr="000D09B7" w:rsidRDefault="000D09B7" w:rsidP="000D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sz w:val="28"/>
          <w:szCs w:val="28"/>
        </w:rPr>
        <w:t>производство изделий из дерева, пробки, соломки и материалов для плетения (код 16.2);</w:t>
      </w:r>
    </w:p>
    <w:p w:rsidR="000D09B7" w:rsidRPr="000D09B7" w:rsidRDefault="000D09B7" w:rsidP="000D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sz w:val="28"/>
          <w:szCs w:val="28"/>
        </w:rPr>
        <w:t>резка, обработка и отделка камня (код 23.70);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оптовая неспециализированная пищевыми продуктами, напитками и табачными изделиями (</w:t>
      </w:r>
      <w:r w:rsidRPr="000D09B7">
        <w:rPr>
          <w:rFonts w:ascii="Times New Roman" w:hAnsi="Times New Roman" w:cs="Times New Roman"/>
          <w:sz w:val="28"/>
          <w:szCs w:val="28"/>
        </w:rPr>
        <w:t>код 46.39);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оптовая плетеными изделиями, изделиями из пробки, бондарными изделиями и прочими бытовыми деревянными изделиями (</w:t>
      </w:r>
      <w:r w:rsidRPr="000D09B7">
        <w:rPr>
          <w:rFonts w:ascii="Times New Roman" w:hAnsi="Times New Roman" w:cs="Times New Roman"/>
          <w:sz w:val="28"/>
          <w:szCs w:val="28"/>
        </w:rPr>
        <w:t>код 46.49.2);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оптовая древесным сырьем и необработанными лесоматериалами (</w:t>
      </w:r>
      <w:r w:rsidRPr="000D09B7">
        <w:rPr>
          <w:rFonts w:ascii="Times New Roman" w:hAnsi="Times New Roman" w:cs="Times New Roman"/>
          <w:sz w:val="28"/>
          <w:szCs w:val="28"/>
        </w:rPr>
        <w:t>код 46.73.1);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оптовая пиломатериалами (</w:t>
      </w:r>
      <w:r w:rsidRPr="000D09B7">
        <w:rPr>
          <w:rFonts w:ascii="Times New Roman" w:hAnsi="Times New Roman" w:cs="Times New Roman"/>
          <w:sz w:val="28"/>
          <w:szCs w:val="28"/>
        </w:rPr>
        <w:t>код 46.73.2);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оптовая прочими строительными материалами и изделиями (</w:t>
      </w:r>
      <w:r w:rsidRPr="000D09B7">
        <w:rPr>
          <w:rFonts w:ascii="Times New Roman" w:hAnsi="Times New Roman" w:cs="Times New Roman"/>
          <w:sz w:val="28"/>
          <w:szCs w:val="28"/>
        </w:rPr>
        <w:t>код 46.73.6);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розничная в неспециализированных магазинах (</w:t>
      </w:r>
      <w:r w:rsidRPr="000D09B7">
        <w:rPr>
          <w:rFonts w:ascii="Times New Roman" w:hAnsi="Times New Roman" w:cs="Times New Roman"/>
          <w:sz w:val="28"/>
          <w:szCs w:val="28"/>
        </w:rPr>
        <w:t>код 47.1);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розничная пищевыми продуктами, напитками и табачными изделиями в специализированных магазинах (</w:t>
      </w:r>
      <w:r w:rsidRPr="000D09B7">
        <w:rPr>
          <w:rFonts w:ascii="Times New Roman" w:hAnsi="Times New Roman" w:cs="Times New Roman"/>
          <w:sz w:val="28"/>
          <w:szCs w:val="28"/>
        </w:rPr>
        <w:t>код 47.2);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sz w:val="28"/>
          <w:szCs w:val="28"/>
        </w:rPr>
        <w:t>торговля розничная прочими товарами в специализированных магазинах (</w:t>
      </w:r>
      <w:r w:rsidRPr="000D09B7">
        <w:rPr>
          <w:rFonts w:ascii="Times New Roman" w:hAnsi="Times New Roman" w:cs="Times New Roman"/>
          <w:sz w:val="28"/>
          <w:szCs w:val="28"/>
        </w:rPr>
        <w:t>код 47.7);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складское хозяйство и вспомогательная транспортная деятельность 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9B7">
        <w:rPr>
          <w:rFonts w:ascii="Times New Roman" w:hAnsi="Times New Roman" w:cs="Times New Roman"/>
          <w:sz w:val="28"/>
          <w:szCs w:val="28"/>
        </w:rPr>
        <w:t>код 52);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предоставлению мест для временного проживания (</w:t>
      </w:r>
      <w:r w:rsidRPr="000D09B7">
        <w:rPr>
          <w:rFonts w:ascii="Times New Roman" w:hAnsi="Times New Roman" w:cs="Times New Roman"/>
          <w:sz w:val="28"/>
          <w:szCs w:val="28"/>
        </w:rPr>
        <w:t>код 55);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по трудоустройству и подбору персонала 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9B7">
        <w:rPr>
          <w:rFonts w:ascii="Times New Roman" w:hAnsi="Times New Roman" w:cs="Times New Roman"/>
          <w:sz w:val="28"/>
          <w:szCs w:val="28"/>
        </w:rPr>
        <w:t>код 78);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9B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по обслуживанию зданий и территорий 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9B7">
        <w:rPr>
          <w:rFonts w:ascii="Times New Roman" w:hAnsi="Times New Roman" w:cs="Times New Roman"/>
          <w:sz w:val="28"/>
          <w:szCs w:val="28"/>
        </w:rPr>
        <w:t>код 81);</w:t>
      </w:r>
    </w:p>
    <w:p w:rsid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B7">
        <w:rPr>
          <w:rFonts w:ascii="Times New Roman" w:hAnsi="Times New Roman" w:cs="Times New Roman"/>
          <w:bCs/>
          <w:sz w:val="28"/>
          <w:szCs w:val="28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</w:t>
      </w:r>
      <w:r w:rsidRPr="000D09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9B7">
        <w:rPr>
          <w:rFonts w:ascii="Times New Roman" w:hAnsi="Times New Roman" w:cs="Times New Roman"/>
          <w:sz w:val="28"/>
          <w:szCs w:val="28"/>
        </w:rPr>
        <w:t>код 82).</w:t>
      </w:r>
    </w:p>
    <w:p w:rsidR="000D09B7" w:rsidRPr="000D09B7" w:rsidRDefault="000D09B7" w:rsidP="000D0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B7" w:rsidRPr="000D09B7" w:rsidRDefault="000D09B7" w:rsidP="000D09B7">
      <w:pPr>
        <w:pStyle w:val="Default"/>
        <w:ind w:firstLine="540"/>
        <w:jc w:val="both"/>
        <w:rPr>
          <w:b/>
          <w:sz w:val="28"/>
          <w:szCs w:val="28"/>
        </w:rPr>
      </w:pPr>
      <w:proofErr w:type="gramStart"/>
      <w:r w:rsidRPr="000D09B7">
        <w:rPr>
          <w:b/>
          <w:sz w:val="28"/>
          <w:szCs w:val="28"/>
        </w:rPr>
        <w:t>Д</w:t>
      </w:r>
      <w:r w:rsidRPr="000D09B7">
        <w:rPr>
          <w:b/>
          <w:sz w:val="28"/>
          <w:szCs w:val="28"/>
        </w:rPr>
        <w:t xml:space="preserve">ействие запрета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участников Государственной программы по оказанию содействия добровольному переселению в РФ соотечественников, проживающих за рубежом,  высококвалифицированных специалистов и членов их семей. </w:t>
      </w:r>
      <w:proofErr w:type="gramEnd"/>
    </w:p>
    <w:p w:rsidR="000D09B7" w:rsidRPr="00375D8F" w:rsidRDefault="000D09B7" w:rsidP="000D09B7">
      <w:pPr>
        <w:pStyle w:val="Default"/>
        <w:ind w:firstLine="708"/>
        <w:jc w:val="both"/>
        <w:rPr>
          <w:sz w:val="28"/>
          <w:szCs w:val="28"/>
        </w:rPr>
      </w:pPr>
      <w:r w:rsidRPr="000D09B7">
        <w:rPr>
          <w:sz w:val="28"/>
          <w:szCs w:val="28"/>
        </w:rPr>
        <w:lastRenderedPageBreak/>
        <w:t>Хозяйствующим субъектам необходимо до 1 апреля 2022 г. привести численность привлекаемых на основании патента</w:t>
      </w:r>
      <w:r>
        <w:rPr>
          <w:sz w:val="28"/>
          <w:szCs w:val="28"/>
        </w:rPr>
        <w:t xml:space="preserve"> иностранных работников в соответствие с установле</w:t>
      </w:r>
      <w:r w:rsidRPr="007B5723">
        <w:rPr>
          <w:sz w:val="28"/>
          <w:szCs w:val="28"/>
        </w:rPr>
        <w:t>нн</w:t>
      </w:r>
      <w:r>
        <w:rPr>
          <w:sz w:val="28"/>
          <w:szCs w:val="28"/>
        </w:rPr>
        <w:t xml:space="preserve">ым </w:t>
      </w:r>
      <w:r w:rsidRPr="007B5723">
        <w:rPr>
          <w:sz w:val="28"/>
          <w:szCs w:val="28"/>
        </w:rPr>
        <w:t xml:space="preserve">  </w:t>
      </w:r>
      <w:r>
        <w:rPr>
          <w:sz w:val="28"/>
          <w:szCs w:val="28"/>
        </w:rPr>
        <w:t>запретом</w:t>
      </w:r>
      <w:r w:rsidRPr="007B5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требованиями трудового законодательства Российской Федерации. Основания прекращения трудового договора с работником, являющимся иностранным гражданином или лицом без гражданства, в целях соблюдения запрета</w:t>
      </w:r>
      <w:r w:rsidRPr="007B5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предусмотрены пунктом 9 части 1 статьи 327.6 Трудового кодекса Российской Федерации. </w:t>
      </w:r>
    </w:p>
    <w:p w:rsidR="000D09B7" w:rsidRPr="00375D8F" w:rsidRDefault="000D09B7" w:rsidP="000D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8CC">
        <w:rPr>
          <w:sz w:val="28"/>
          <w:szCs w:val="28"/>
        </w:rPr>
        <w:t>б</w:t>
      </w:r>
      <w:r w:rsidRPr="007C4986">
        <w:rPr>
          <w:sz w:val="28"/>
          <w:szCs w:val="28"/>
        </w:rPr>
        <w:t xml:space="preserve">ращаем внимание работодателей, что соблюдение </w:t>
      </w:r>
      <w:r w:rsidRPr="00C11FF6">
        <w:rPr>
          <w:sz w:val="28"/>
          <w:szCs w:val="28"/>
        </w:rPr>
        <w:t xml:space="preserve">ограничений в привлечении иностранных работников </w:t>
      </w:r>
      <w:r w:rsidRPr="001268CC">
        <w:rPr>
          <w:sz w:val="28"/>
          <w:szCs w:val="28"/>
        </w:rPr>
        <w:t xml:space="preserve"> </w:t>
      </w:r>
      <w:r w:rsidRPr="00C11FF6">
        <w:rPr>
          <w:sz w:val="28"/>
          <w:szCs w:val="28"/>
        </w:rPr>
        <w:t xml:space="preserve">распространяется и </w:t>
      </w:r>
      <w:r>
        <w:rPr>
          <w:sz w:val="28"/>
          <w:szCs w:val="28"/>
        </w:rPr>
        <w:t>на работод</w:t>
      </w:r>
      <w:r w:rsidRPr="00C11FF6">
        <w:rPr>
          <w:sz w:val="28"/>
          <w:szCs w:val="28"/>
        </w:rPr>
        <w:t xml:space="preserve">ателей, заявивших при государственной регистрации вид деятельности, на который распространяется </w:t>
      </w:r>
      <w:r>
        <w:rPr>
          <w:sz w:val="28"/>
          <w:szCs w:val="28"/>
        </w:rPr>
        <w:t>запрет на привлечение</w:t>
      </w:r>
      <w:r w:rsidRPr="00C11FF6">
        <w:rPr>
          <w:sz w:val="28"/>
          <w:szCs w:val="28"/>
        </w:rPr>
        <w:t xml:space="preserve"> иностранных работников, в том числе в качестве дополнительного вида деятельности. </w:t>
      </w:r>
    </w:p>
    <w:p w:rsidR="000D09B7" w:rsidRPr="00375D8F" w:rsidRDefault="000D09B7" w:rsidP="000D09B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75D8F">
        <w:rPr>
          <w:sz w:val="28"/>
          <w:szCs w:val="28"/>
        </w:rPr>
        <w:t>За несоблюдение установленно</w:t>
      </w:r>
      <w:r>
        <w:rPr>
          <w:sz w:val="28"/>
          <w:szCs w:val="28"/>
        </w:rPr>
        <w:t>го</w:t>
      </w:r>
      <w:r w:rsidRPr="00375D8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запрета</w:t>
      </w:r>
      <w:r w:rsidRPr="00375D8F">
        <w:rPr>
          <w:sz w:val="28"/>
          <w:szCs w:val="28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 наложения административного штрафа на граждан в размере</w:t>
      </w:r>
      <w:proofErr w:type="gramEnd"/>
      <w:r w:rsidRPr="00375D8F">
        <w:rPr>
          <w:sz w:val="28"/>
          <w:szCs w:val="28"/>
        </w:rPr>
        <w:t xml:space="preserve">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0D09B7" w:rsidRPr="00C24E67" w:rsidRDefault="000D09B7" w:rsidP="000D0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E4166" w:rsidRDefault="004E4166"/>
    <w:sectPr w:rsidR="004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C"/>
    <w:rsid w:val="000D09B7"/>
    <w:rsid w:val="004E4166"/>
    <w:rsid w:val="009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2</cp:revision>
  <dcterms:created xsi:type="dcterms:W3CDTF">2022-02-17T10:19:00Z</dcterms:created>
  <dcterms:modified xsi:type="dcterms:W3CDTF">2022-02-17T10:27:00Z</dcterms:modified>
</cp:coreProperties>
</file>